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81" w:dyaOrig="2733">
          <v:rect xmlns:o="urn:schemas-microsoft-com:office:office" xmlns:v="urn:schemas-microsoft-com:vml" id="rectole0000000000" style="width:169.050000pt;height:136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  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mobile Tierheilpraxis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Barbara Schmid * Tierphysiotherapie &amp; ganzheitliche Tiernaturheilkunde * </w:t>
        <w:br/>
        <w:t xml:space="preserve">www. Tierheilpraxis-barbara-schmid.de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Informationen für den Tierhalter zur Blutegel-Therapie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Vor der Behandlung: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ab/>
        <w:t xml:space="preserve">* Informieren Sie über alle Medikamente, die in der letzten Woche vor der </w:t>
        <w:tab/>
        <w:t xml:space="preserve">  </w:t>
        <w:tab/>
        <w:t xml:space="preserve">   Behandlung </w:t>
        <w:br/>
        <w:t xml:space="preserve">                 gegeben worden haben und</w:t>
        <w:br/>
        <w:tab/>
        <w:t xml:space="preserve">   bitte setzen Sie diese eine Woche vor der Behandlung ab</w:t>
        <w:br/>
        <w:tab/>
        <w:t xml:space="preserve">* informieren Sie über bekannte Allergien und Erkrankungen Ihres Tieres</w:t>
        <w:br/>
        <w:tab/>
        <w:t xml:space="preserve">* setzen Sie blutverdünnende oder gerinnungshemmende Medikamente mind. </w:t>
        <w:br/>
        <w:t xml:space="preserve">                 3 Tage vor der Behandlung ab, ebenso gegebene Enzympräparate</w:t>
        <w:br/>
        <w:tab/>
        <w:t xml:space="preserve">* die Haut Ihres Tieres muss frei von Geruchsstoffen (Shampoo) oder Chemikalien </w:t>
        <w:tab/>
        <w:t xml:space="preserve">   sein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Eine Blutegel Therapie kann mögliche Nach- und Nebenwirkungen haben: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 </w:t>
        <w:tab/>
        <w:t xml:space="preserve">* lang anhaltende Nachblutungen (das ist gewünscht und wichtig; bis zu 36 Stunden)</w:t>
        <w:br/>
        <w:tab/>
        <w:t xml:space="preserve">* lokale allergische oder entzündliche Reaktionen</w:t>
        <w:br/>
        <w:tab/>
        <w:t xml:space="preserve">* Anschwellen der lokalen Körperregion (normal) oder der lokalen Lymphknoten</w:t>
        <w:br/>
        <w:tab/>
        <w:t xml:space="preserve">* Rötungen im Bereich der Bissstelle</w:t>
        <w:br/>
        <w:tab/>
        <w:t xml:space="preserve">* Abgeschlagenheit, lokaler Juckreiz, manchmal Temperaturerhöhung</w:t>
        <w:br/>
        <w:tab/>
        <w:t xml:space="preserve">* Pigmentierung an der Biss-Stelle (dauerhaft)</w:t>
        <w:br/>
        <w:tab/>
        <w:t xml:space="preserve">* Narbenbildung, welche in der Regel bis in 6 Monaten jedoch weitestgehend      </w:t>
        <w:tab/>
        <w:t xml:space="preserve">   zurückgeht</w:t>
        <w:br/>
        <w:t xml:space="preserve"> </w:t>
        <w:tab/>
        <w:t xml:space="preserve">* Hämatomentstehung</w:t>
        <w:br/>
        <w:tab/>
        <w:t xml:space="preserve">* Phlegmone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Folgende Kontraindikationen stehen für eine Blutegel-Therapie: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ab/>
        <w:t xml:space="preserve">* Niereninsuffizienz</w:t>
        <w:br/>
        <w:tab/>
        <w:t xml:space="preserve">* Fieber oder fieberhafte Erkrankungen</w:t>
        <w:br/>
        <w:tab/>
        <w:t xml:space="preserve">* blutverdünnende Medikamente</w:t>
        <w:br/>
        <w:t xml:space="preserve"> </w:t>
        <w:tab/>
        <w:t xml:space="preserve">* allergische Reaktion gegen Hirtudin. Diese können sofort oder bis in 4 Tagen auftreten</w:t>
        <w:br/>
        <w:t xml:space="preserve"> </w:t>
        <w:tab/>
        <w:t xml:space="preserve">* Immunschwäche (auch FIV und FIP bei der Katze)</w:t>
        <w:br/>
        <w:tab/>
        <w:t xml:space="preserve">* Tumore und maligne Tumorerkrankungen</w:t>
        <w:br/>
        <w:tab/>
        <w:t xml:space="preserve">* Histaminunverträglichkeit</w:t>
        <w:br/>
        <w:tab/>
        <w:t xml:space="preserve">* Kachexie (schlechter Allgemeinzustand)</w:t>
        <w:br/>
        <w:tab/>
        <w:t xml:space="preserve">* Lebererkrankung </w:t>
        <w:br/>
        <w:tab/>
        <w:t xml:space="preserve">* schwere Organerkrankungen</w:t>
        <w:br/>
        <w:t xml:space="preserve"> </w:t>
        <w:tab/>
        <w:t xml:space="preserve">* Diabetes mellitus</w:t>
        <w:br/>
        <w:t xml:space="preserve"> </w:t>
        <w:tab/>
        <w:t xml:space="preserve">* Leukämie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 erreichen mich nach der Behandlung und bei Fragen:</w:t>
        <w:br/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tierheilpraxis-barbara-schmid@web.de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oder per Telefon: 0162 980 56 50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Erklärung des Tierhalters: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habe die Informationen gelesen und verstanden und möchte mein Tier mit der</w:t>
        <w:br/>
        <w:t xml:space="preserve">Blutegel-Therapie behandeln lassen.</w:t>
        <w:br/>
        <w:t xml:space="preserve">Ich stelle keine Haftungsansprüche an Frau Barbara Schmid (Tierheilpraxis Barbara Schmid)</w:t>
        <w:br/>
        <w:t xml:space="preserve">bei gegebenenfalls gesundheitlichen /medizinischen Problemen meines Tieres, die in Folge</w:t>
        <w:br/>
        <w:t xml:space="preserve">der fachgerechten Behandlung entstehen können. Haftungsansprüche schließe ich ausdrücklich aus.</w:t>
        <w:br/>
        <w:br/>
        <w:t xml:space="preserve">Frau Barbara Schmid hat mich über mögliche Komplikationen und die Kontraindikationen ausführlich</w:t>
        <w:br/>
        <w:t xml:space="preserve">aufgeklärt.</w:t>
        <w:br/>
        <w:t xml:space="preserve">Ich habe die Therapeutin wahrheitsgemäß über alle Vorerkrankungen, aktuell verabreichte Medikamente und Unverträglichkeiten meines Tieres informiert. Die Kontraindikationen einer</w:t>
        <w:br/>
        <w:t xml:space="preserve">Blutegel-Therapie habe ich verstanden und berücksichtigt.</w:t>
        <w:br/>
        <w:br/>
        <w:br/>
        <w:br/>
        <w:br/>
        <w:t xml:space="preserve">Datum</w:t>
        <w:br/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Unterschrift Tierbesitzer</w:t>
        <w:br/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70C0"/>
          <w:spacing w:val="0"/>
          <w:position w:val="0"/>
          <w:sz w:val="21"/>
          <w:shd w:fill="auto" w:val="clear"/>
        </w:rPr>
        <w:t xml:space="preserve">Impressum                                                      Kontakt</w:t>
      </w:r>
      <w:r>
        <w:rPr>
          <w:rFonts w:ascii="Arial" w:hAnsi="Arial" w:cs="Arial" w:eastAsia="Arial"/>
          <w:color w:val="0070C0"/>
          <w:spacing w:val="0"/>
          <w:position w:val="0"/>
          <w:sz w:val="24"/>
          <w:shd w:fill="auto" w:val="clear"/>
        </w:rPr>
        <w:t xml:space="preserve">​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Angaben gemäß § 5 TMG                                          mobil: 0162 980 56 50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Barbara Schmid                                                         email: tierheilpraxis-barbara-schmid@web.de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Tierphysiotherapeutin und Tierheilpraktikerin</w:t>
        <w:tab/>
        <w:t xml:space="preserve">            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www.</w:t>
        </w:r>
        <w:r>
          <w:rPr>
            <w:rFonts w:ascii="Arial" w:hAnsi="Arial" w:cs="Arial" w:eastAsia="Arial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"http://www.tierheilpraxis-barbara-schmid.de/"</w:t>
        </w:r>
        <w:r>
          <w:rPr>
            <w:rFonts w:ascii="Arial" w:hAnsi="Arial" w:cs="Arial" w:eastAsia="Arial"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tierheilpraxis-barbara-schmid.de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86156 Augsburg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tierheilpraxis-barbara-schmid.de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tierheilpraxis-barbara-schmid@web.de" Id="docRId2" Type="http://schemas.openxmlformats.org/officeDocument/2006/relationships/hyperlink" /><Relationship Target="numbering.xml" Id="docRId4" Type="http://schemas.openxmlformats.org/officeDocument/2006/relationships/numbering" /></Relationships>
</file>